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1E0" w:rsidRPr="00F071E0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-2201/2025</w:t>
      </w:r>
    </w:p>
    <w:p w:rsidR="00F071E0" w:rsidRPr="00F071E0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F071E0" w:rsidRPr="00F071E0" w:rsidP="00F07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F071E0" w:rsidP="00F071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г.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исполняя обязанности мирового судьи судебного участка №1 Няганского судебного района Ханты-Мансийского автономного округа - Югры,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осударственного обвинителя помощника прокурора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Кузиной А.П.,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Кюнкрикова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К.Б.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в отношении 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Михайловича, 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уроженца 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сийский автономный округ-Югра, 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несудимого,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преступления, предусмотренного частью 5 статьи 327 Уголовного кодекса Российской Федерации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F071E0" w:rsidRPr="00F071E0" w:rsidP="00F0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 заведомо подложный документ, за исключением случаев, предусмотренных </w:t>
      </w:r>
      <w:hyperlink r:id="rId4" w:anchor="/document/10108000/entry/327030" w:history="1">
        <w:r w:rsidRPr="00F071E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третьей</w:t>
        </w:r>
      </w:hyperlink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преступление совершено им в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 при следующих обстоятельствах.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F0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трудоустроенным в 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зная, что для выполнения свои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х трудовых обязанностей необходимо прохождение периодического медицинского осмотра, в нарушение требований статьи 20 Порядка проведения предварительных и периодических медицинских осмотров работников, предусмотренных частью четвертой статьи 213 Трудового к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Федерации, утвержденного приказом Министерства здравоохранения Российской Федерации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периодические медицинские осмотры», не желая в официальном порядке проходить периодический медицинский осмотр, действуя умышленно,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03.09.2024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адресу: ХМАО-Югра, 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сети интернет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оворился</w:t>
      </w:r>
      <w:r w:rsidRPr="00F071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 неустановленным дознанием лицом (уголовное дело в отношении которого выделено в отдельное производство) о приобретении заключения периодического медицинского осмотра, с целью дальнейшего его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>предъявления по месту работы,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оплатив неустановленному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дознанием лицу за оказанную услугу денежные средства в сумме </w:t>
      </w:r>
      <w:r w:rsidR="00EE2781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рублей.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Затем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Турович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Ю.М.,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03.09.2024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около 17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>час. 00 мин.,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забрал из почтового ящика кв. </w:t>
      </w:r>
      <w:r w:rsidR="00EE2781">
        <w:rPr>
          <w:rFonts w:ascii="Times New Roman" w:eastAsia="MS Mincho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заключение периодического медицинского осмотра от 04.09.2024 на </w:t>
      </w:r>
      <w:r w:rsidRPr="00F071E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свое имя.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чего, осознавая общественную опасность и противоправный характер своих действий,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13.09.2024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Ю.М., посредством неосведомлённого о его преступных действиях 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имея умысел на использование заведомо подложного документа – заключение периодического медицинского осмотра от 04.09.2024 на свое имя, с внесенными в него подложными сведениями о прохождении периодического медицинского осмотра, намеренно передал указанное заключение периодического медицинского осмотра от 04.09.2024 на свое имя сотруднику отдела охраны труда, находящемуся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№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ХМАО-Югра, 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использовал подложный документ.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с материалами дела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  <w:r w:rsidR="002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о согласии с обвинением и о постановлении приговора в порядке особого судебного разбирательства.</w:t>
      </w:r>
    </w:p>
    <w:p w:rsidR="00F071E0" w:rsidRPr="00F071E0" w:rsidP="00F07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объемом предъявленного обвинения согласен полностью, вину признал, поддержал ходатайство о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особого порядка судебного разбирательства. При этом пояснил, что органами предварительного расследования верно установлены фактические обстоятельства совершенного преступления, ходатайство заявлено им добровольно после консультации с защитником,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осознает характер и последствия заявленного ходатайства, ему разъяснены порядок вынесения приговора без судебного разбирательства и порядок его обжалования.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обвинитель, защитник не возражают о применении к подсудимому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Туровичу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  <w:r w:rsidRPr="00F071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порядка принятия судебного решения.</w:t>
      </w:r>
    </w:p>
    <w:p w:rsidR="00F071E0" w:rsidRPr="00F071E0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учетом того, что по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ми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ровой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судья считает возможным вынести в отношении подсудимо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обвинительный приговор без проведения в общем порядке исследования и оценки доказательств по делу.  </w:t>
      </w:r>
    </w:p>
    <w:p w:rsidR="00F071E0" w:rsidRPr="00F071E0" w:rsidP="00F071E0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изучив материалы дела, приходит к выводу о том, что обвинение, с которым согласился подсудимый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1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 и подтверждается доказательствами, собранными по уголовному делу. В материалах дела имеется достаточная совокупность док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азательств, подтверждающих факт совершения преступления. В связи с чем, мировой судья считает, что вина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Туровича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ему деянии полностью доказана.</w:t>
      </w:r>
    </w:p>
    <w:p w:rsidR="00F071E0" w:rsidRPr="00230A6C" w:rsidP="00F071E0">
      <w:pPr>
        <w:widowControl w:val="0"/>
        <w:spacing w:after="0" w:line="240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95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Туровича</w:t>
      </w:r>
      <w:r w:rsidR="00951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Ю.М.</w:t>
      </w:r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мировым судьей 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квалифицируются по части 5 статьи 327 Уголовного ко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декса Российской Федерации как </w:t>
      </w:r>
      <w:hyperlink r:id="rId4" w:anchor="/document/75091222/entry/10" w:history="1">
        <w:r w:rsidRPr="00230A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использование</w:t>
        </w:r>
      </w:hyperlink>
      <w:r w:rsidRPr="002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заведомо подложного документа, за исключением случаев, предусмотренных </w:t>
      </w:r>
      <w:hyperlink r:id="rId4" w:anchor="/document/10108000/entry/327030" w:history="1">
        <w:r w:rsidRPr="00230A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третьей</w:t>
        </w:r>
      </w:hyperlink>
      <w:r w:rsidRPr="002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071E0" w:rsidRPr="00F071E0" w:rsidP="00F071E0">
      <w:pPr>
        <w:shd w:val="clear" w:color="auto" w:fill="FFFFFF"/>
        <w:tabs>
          <w:tab w:val="left" w:pos="4680"/>
        </w:tabs>
        <w:spacing w:after="0" w:line="240" w:lineRule="auto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наказания судья учитывает характер и степень общественной опасности совершенного преступления, личность подсудимого и 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влияющие на наказание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влияние назначенного наказания на исправление осужденного, и на условия жизни его семьи.  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преступление, которое в соответствии со статьей 15 Уголовного кодекса Российской Федерации относ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к категории преступлений небольшой тяжести.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В процессе изучения личности установлено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8748A3"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</w:t>
      </w:r>
      <w:r w:rsidRPr="008748A3"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характеризуется 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учете в 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состоит (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привлекался к административной ответственности по ли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ГИБДД (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учете у врач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психиатра-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нарколога не состоит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748A3"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трудоспособен, имеет постоянное место жительства, место работы, семью.</w:t>
      </w:r>
    </w:p>
    <w:p w:rsidR="00F071E0" w:rsidRPr="00230A6C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наказание, в соответствии с частью 2 статьи 61 Уголовного кодекса 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мировой судь</w:t>
      </w:r>
      <w:r w:rsidRPr="00230A6C" w:rsidR="00230A6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считает раскаяние подсудимого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Обстоятельств, отягчающих наказание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подсудимо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согласно статье 63 Уголовного кодекса Российской Федерации, мировым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судьей не установлено.</w:t>
      </w:r>
    </w:p>
    <w:p w:rsidR="00F071E0" w:rsidRPr="00F071E0" w:rsidP="00F0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Оснований для освобождения от уголовной отв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етственности и от наказания судья не усматривает.</w:t>
      </w:r>
    </w:p>
    <w:p w:rsidR="00F071E0" w:rsidRPr="00F071E0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Исследовав и сопоставив конкретные обстоятельства совершения преступления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читывая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личность 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подсудимо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наличие 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обстоятельств смягчающи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отсутствие 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отягчающи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наказание, исходя из положений статей 6, 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7, 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43, 60 Уголовного кодекса Российской Федерации, согласно которым целями уголовного наказания являются восстановление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социальной справедливости, исправление осужденных и предупреждение совершения новых преступлений, </w:t>
      </w:r>
      <w:r w:rsidRPr="00F071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соответствии с принципом гуманизма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мировой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судья полагает, что эти цели в данном случае могут быть достигнуты лишь назначением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>Туровичу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Ю.М.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справедливого реального наказания в пределах санкции части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статьи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327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Уголовного кодекса Российской Федерации,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в виде штрафа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Мировой судья считает,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что данный вид наказания является соразмерным содеянному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>Туровичем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Ю.М.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деянию и будет способствовать 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исправлению, предупреждению совершения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им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новых преступлений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F071E0" w:rsidRPr="00F071E0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Мировой судья не находит исключительных обстоятельств, связанных с целями и мотивами п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реступления, других обстоятельств, существенно уменьшающих степень общественной опасности преступления для применения статьи 64 Уголовного кодекса Российской Федерации, а также применения статьи 73 Уголовного кодекса Российской Федерации. </w:t>
      </w:r>
    </w:p>
    <w:p w:rsidR="00F071E0" w:rsidRPr="00230A6C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Вещественными доказательствами необходимо распорядиться в порядке </w:t>
      </w:r>
      <w:hyperlink r:id="rId5" w:history="1">
        <w:r w:rsidRPr="00230A6C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статьи 81</w:t>
        </w:r>
      </w:hyperlink>
      <w:r w:rsidRPr="00230A6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230A6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Уголовно-процессуального кодекса Российской Федерации.</w:t>
      </w: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071E0" w:rsidRPr="00230A6C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30A6C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Гражданский иск по делу не заявлен.</w:t>
      </w:r>
    </w:p>
    <w:p w:rsidR="00F071E0" w:rsidRPr="00F071E0" w:rsidP="00F07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Поскольку в силу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части 10 статьи 316 Уголовно-процессуального кодекса Российской Федерации при рассмотрении уголовного дела в особом порядке, процессуальные издержки взысканию с осужденно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подлежат, </w:t>
      </w:r>
      <w:r w:rsidR="008748A3">
        <w:rPr>
          <w:rFonts w:ascii="Times New Roman" w:eastAsia="Times New Roman" w:hAnsi="Times New Roman" w:cs="Times New Roman"/>
          <w:sz w:val="28"/>
          <w:szCs w:val="28"/>
          <w:lang w:eastAsia="x-none"/>
        </w:rPr>
        <w:t>Турович</w:t>
      </w:r>
      <w:r w:rsidR="008748A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Ю.М.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подлежит освобождению от взыскания расходов, связанных с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производством по уголовному делу. 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руководствуясь статьями 316, 317 Уголовно-процессуального кодекса Российской Федерации, мировой судья</w:t>
      </w:r>
    </w:p>
    <w:p w:rsidR="00F071E0" w:rsidRPr="00F071E0" w:rsidP="00874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Туровича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Юрия Михайловича признать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виновн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совершении преступления,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предусмотренн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астью 5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атьи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327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головного кодекса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ему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наказание в виде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штрафа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размере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5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000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>(пят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тысяч) </w:t>
      </w: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рублей в доход государства.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                        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Ханты-Мансийскому автономному округу-Югре (УМВД России по Ханты-Мансийскому автономному округу-Югре), ИНН 8601010390, КПП 860101001, ОКТМО 71879000, р/счет № 40102810245370000007, счет казначейский № 03100643000000018700, Банк: РКЦ Ханты-Мансийск // У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 по Ханты-Мансийскому автономному округу-Югре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г.Ханты-Мансийск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УФК 007162163, КБК 18811603132019000140, </w:t>
      </w:r>
      <w:r w:rsidRPr="008432A2" w:rsidR="00843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 1885862504055054552 (2)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Михайлович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уголовн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дела 12501711065054552 (№1-22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-2201/2025), УИН 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1885862504055054552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517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процессуального принуждения </w:t>
      </w:r>
      <w:r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Туровичу</w:t>
      </w:r>
      <w:r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Юрию Михайловичу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обязательства о явке до вступления приговора в законную силу оставить прежней, после вступления приговора в законную силу</w:t>
      </w:r>
      <w:r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Туровича</w:t>
      </w:r>
      <w:r w:rsidR="0087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Михайловича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взыскания процессуальных издержек, связанных с производством по уголовному делу.</w:t>
      </w:r>
    </w:p>
    <w:p w:rsidR="008748A3" w:rsidRPr="008748A3" w:rsidP="00874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Вещественные доказательства по делу: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E2781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8748A3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хранить при уголовном деле в течении </w:t>
      </w:r>
      <w:r w:rsidRPr="008748A3">
        <w:rPr>
          <w:rFonts w:ascii="Times New Roman" w:eastAsia="Calibri" w:hAnsi="Times New Roman" w:cs="Times New Roman"/>
          <w:sz w:val="28"/>
          <w:szCs w:val="28"/>
          <w:lang w:val="x-none"/>
        </w:rPr>
        <w:t>всего срока его хранения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>.</w:t>
      </w:r>
    </w:p>
    <w:p w:rsidR="00F071E0" w:rsidRPr="00F071E0" w:rsidP="00874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течение 15 суток со дня провозглашения в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ХМАО-Югры, за исключением оснований, предусмотренных пунктом 1 статьи 389.15 Уголовно-процессуального кодекса Российской Федерации. В случае подачи апелляционной жалобы осужденный вправе ходатайствовать о своем участии и участии защитника при рассмотрен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уголовного дела судом апелляционной инстанции. </w:t>
      </w:r>
    </w:p>
    <w:p w:rsidR="00230A6C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6C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E0" w:rsidRPr="00F071E0" w:rsidP="00F07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</w:t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1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sectPr w:rsidSect="00230A6C">
      <w:headerReference w:type="default" r:id="rId6"/>
      <w:footerReference w:type="even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52BE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D52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882395066"/>
      <w:docPartObj>
        <w:docPartGallery w:val="Page Numbers (Top of Page)"/>
        <w:docPartUnique/>
      </w:docPartObj>
    </w:sdtPr>
    <w:sdtContent>
      <w:p w:rsidR="00F071E0" w:rsidRPr="008748A3">
        <w:pPr>
          <w:pStyle w:val="Header"/>
          <w:jc w:val="center"/>
          <w:rPr>
            <w:rFonts w:ascii="Times New Roman" w:hAnsi="Times New Roman" w:cs="Times New Roman"/>
          </w:rPr>
        </w:pPr>
        <w:r w:rsidRPr="008748A3">
          <w:rPr>
            <w:rFonts w:ascii="Times New Roman" w:hAnsi="Times New Roman" w:cs="Times New Roman"/>
          </w:rPr>
          <w:fldChar w:fldCharType="begin"/>
        </w:r>
        <w:r w:rsidRPr="008748A3">
          <w:rPr>
            <w:rFonts w:ascii="Times New Roman" w:hAnsi="Times New Roman" w:cs="Times New Roman"/>
          </w:rPr>
          <w:instrText>PAGE   \* MERGEFORMAT</w:instrText>
        </w:r>
        <w:r w:rsidRPr="008748A3">
          <w:rPr>
            <w:rFonts w:ascii="Times New Roman" w:hAnsi="Times New Roman" w:cs="Times New Roman"/>
          </w:rPr>
          <w:fldChar w:fldCharType="separate"/>
        </w:r>
        <w:r w:rsidR="00EE2781">
          <w:rPr>
            <w:rFonts w:ascii="Times New Roman" w:hAnsi="Times New Roman" w:cs="Times New Roman"/>
            <w:noProof/>
          </w:rPr>
          <w:t>4</w:t>
        </w:r>
        <w:r w:rsidRPr="008748A3">
          <w:rPr>
            <w:rFonts w:ascii="Times New Roman" w:hAnsi="Times New Roman" w:cs="Times New Roman"/>
          </w:rPr>
          <w:fldChar w:fldCharType="end"/>
        </w:r>
      </w:p>
    </w:sdtContent>
  </w:sdt>
  <w:p w:rsidR="00F07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2E"/>
    <w:rsid w:val="000523AF"/>
    <w:rsid w:val="001D282E"/>
    <w:rsid w:val="001D52BE"/>
    <w:rsid w:val="00230A6C"/>
    <w:rsid w:val="005C44FB"/>
    <w:rsid w:val="006C27AA"/>
    <w:rsid w:val="008432A2"/>
    <w:rsid w:val="008748A3"/>
    <w:rsid w:val="008C1D07"/>
    <w:rsid w:val="0094095C"/>
    <w:rsid w:val="009517D4"/>
    <w:rsid w:val="00A55FD5"/>
    <w:rsid w:val="00D05288"/>
    <w:rsid w:val="00E00CDF"/>
    <w:rsid w:val="00EE2781"/>
    <w:rsid w:val="00F07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F27E50-46FA-48A1-8B33-6115898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71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F07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071E0"/>
  </w:style>
  <w:style w:type="paragraph" w:styleId="Header">
    <w:name w:val="header"/>
    <w:basedOn w:val="Normal"/>
    <w:link w:val="a0"/>
    <w:uiPriority w:val="99"/>
    <w:unhideWhenUsed/>
    <w:rsid w:val="00F0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71E0"/>
  </w:style>
  <w:style w:type="paragraph" w:styleId="BalloonText">
    <w:name w:val="Balloon Text"/>
    <w:basedOn w:val="Normal"/>
    <w:link w:val="a1"/>
    <w:uiPriority w:val="99"/>
    <w:semiHidden/>
    <w:unhideWhenUsed/>
    <w:rsid w:val="0023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